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94ED9" w14:textId="77777777" w:rsidR="00987222" w:rsidRDefault="00987222" w:rsidP="008F4493">
      <w:pPr>
        <w:pStyle w:val="Nagwek1"/>
        <w:spacing w:before="0"/>
        <w:jc w:val="center"/>
        <w:rPr>
          <w:rFonts w:ascii="Times New Roman" w:hAnsi="Times New Roman" w:cs="Times New Roman"/>
          <w:color w:val="000000" w:themeColor="text1"/>
          <w:sz w:val="22"/>
          <w:szCs w:val="22"/>
        </w:rPr>
      </w:pPr>
      <w:bookmarkStart w:id="0" w:name="_Hlk234825237"/>
    </w:p>
    <w:p w14:paraId="32E34074" w14:textId="100BFF99" w:rsidR="00987222" w:rsidRDefault="00000000" w:rsidP="008F4493">
      <w:pPr>
        <w:pStyle w:val="Nagwek1"/>
        <w:spacing w:before="0"/>
        <w:jc w:val="center"/>
        <w:rPr>
          <w:rFonts w:ascii="Times New Roman" w:hAnsi="Times New Roman" w:cs="Times New Roman"/>
          <w:color w:val="000000" w:themeColor="text1"/>
          <w:sz w:val="22"/>
          <w:szCs w:val="22"/>
        </w:rPr>
      </w:pPr>
      <w:r w:rsidRPr="00987222">
        <w:rPr>
          <w:rFonts w:ascii="Times New Roman" w:hAnsi="Times New Roman" w:cs="Times New Roman"/>
          <w:color w:val="000000" w:themeColor="text1"/>
          <w:sz w:val="22"/>
          <w:szCs w:val="22"/>
        </w:rPr>
        <w:t xml:space="preserve">INFORMACJA DOTYCZĄCA ROZLICZANIA WYDATKÓW W RAMACH </w:t>
      </w:r>
    </w:p>
    <w:p w14:paraId="1AB75C23" w14:textId="508FACC1" w:rsidR="008F4493" w:rsidRPr="00987222" w:rsidRDefault="00000000" w:rsidP="008F4493">
      <w:pPr>
        <w:pStyle w:val="Nagwek1"/>
        <w:spacing w:before="0"/>
        <w:jc w:val="center"/>
        <w:rPr>
          <w:rFonts w:ascii="Times New Roman" w:hAnsi="Times New Roman" w:cs="Times New Roman"/>
          <w:color w:val="000000" w:themeColor="text1"/>
          <w:sz w:val="22"/>
          <w:szCs w:val="22"/>
        </w:rPr>
      </w:pPr>
      <w:r w:rsidRPr="00987222">
        <w:rPr>
          <w:rFonts w:ascii="Times New Roman" w:hAnsi="Times New Roman" w:cs="Times New Roman"/>
          <w:color w:val="000000" w:themeColor="text1"/>
          <w:sz w:val="22"/>
          <w:szCs w:val="22"/>
        </w:rPr>
        <w:t>STYPENDIUM SZKOLNEGO</w:t>
      </w:r>
    </w:p>
    <w:p w14:paraId="608EF9FF" w14:textId="2CA8A99A" w:rsidR="00361749" w:rsidRPr="00987222" w:rsidRDefault="00000000" w:rsidP="00987222">
      <w:pPr>
        <w:spacing w:before="360" w:after="0" w:line="240" w:lineRule="auto"/>
        <w:jc w:val="both"/>
        <w:rPr>
          <w:rFonts w:cs="Times New Roman"/>
          <w:sz w:val="22"/>
        </w:rPr>
      </w:pPr>
      <w:r w:rsidRPr="00987222">
        <w:rPr>
          <w:rFonts w:cs="Times New Roman"/>
          <w:sz w:val="22"/>
        </w:rPr>
        <w:t xml:space="preserve">Stypendium szkolne ma na celu wspieranie ucznia w realizacji obowiązku szkolnego oraz wyrównywanie szans edukacyjnych. Środki przyznane w ramach stypendium mogą zostać przeznaczone wyłącznie na wydatki pozostające w bezpośrednim związku z edukacją ucznia. Poniżej przedstawiono grupy wydatków, które mogą zostać rozliczone wraz z przykładami. </w:t>
      </w:r>
      <w:r w:rsidR="005B2178" w:rsidRPr="005B2178">
        <w:rPr>
          <w:rFonts w:cs="Times New Roman"/>
          <w:sz w:val="22"/>
        </w:rPr>
        <w:t xml:space="preserve">Przedstawione przykłady mają charakter pomocniczy i służą </w:t>
      </w:r>
      <w:proofErr w:type="spellStart"/>
      <w:r w:rsidR="005B2178" w:rsidRPr="005B2178">
        <w:rPr>
          <w:rFonts w:cs="Times New Roman"/>
          <w:sz w:val="22"/>
        </w:rPr>
        <w:t>ułatwieniu</w:t>
      </w:r>
      <w:proofErr w:type="spellEnd"/>
      <w:r w:rsidR="005B2178" w:rsidRPr="005B2178">
        <w:rPr>
          <w:rFonts w:cs="Times New Roman"/>
          <w:sz w:val="22"/>
        </w:rPr>
        <w:t xml:space="preserve"> </w:t>
      </w:r>
      <w:proofErr w:type="spellStart"/>
      <w:r w:rsidR="005B2178" w:rsidRPr="005B2178">
        <w:rPr>
          <w:rFonts w:cs="Times New Roman"/>
          <w:sz w:val="22"/>
        </w:rPr>
        <w:t>prawidłowego</w:t>
      </w:r>
      <w:proofErr w:type="spellEnd"/>
      <w:r w:rsidR="005B2178" w:rsidRPr="005B2178">
        <w:rPr>
          <w:rFonts w:cs="Times New Roman"/>
          <w:sz w:val="22"/>
        </w:rPr>
        <w:t xml:space="preserve"> </w:t>
      </w:r>
      <w:proofErr w:type="spellStart"/>
      <w:r w:rsidR="005B2178" w:rsidRPr="005B2178">
        <w:rPr>
          <w:rFonts w:cs="Times New Roman"/>
          <w:sz w:val="22"/>
        </w:rPr>
        <w:t>rozliczania</w:t>
      </w:r>
      <w:proofErr w:type="spellEnd"/>
      <w:r w:rsidR="005B2178" w:rsidRPr="005B2178">
        <w:rPr>
          <w:rFonts w:cs="Times New Roman"/>
          <w:sz w:val="22"/>
        </w:rPr>
        <w:t xml:space="preserve"> </w:t>
      </w:r>
      <w:proofErr w:type="spellStart"/>
      <w:r w:rsidR="005B2178" w:rsidRPr="005B2178">
        <w:rPr>
          <w:rFonts w:cs="Times New Roman"/>
          <w:sz w:val="22"/>
        </w:rPr>
        <w:t>stypendium</w:t>
      </w:r>
      <w:proofErr w:type="spellEnd"/>
      <w:r w:rsidR="005B2178" w:rsidRPr="005B2178">
        <w:rPr>
          <w:rFonts w:cs="Times New Roman"/>
          <w:sz w:val="22"/>
        </w:rPr>
        <w:t xml:space="preserve"> </w:t>
      </w:r>
      <w:proofErr w:type="spellStart"/>
      <w:r w:rsidR="005B2178" w:rsidRPr="005B2178">
        <w:rPr>
          <w:rFonts w:cs="Times New Roman"/>
          <w:sz w:val="22"/>
        </w:rPr>
        <w:t>szkolnego</w:t>
      </w:r>
      <w:proofErr w:type="spellEnd"/>
      <w:r w:rsidR="005B2178" w:rsidRPr="005B2178">
        <w:rPr>
          <w:rFonts w:cs="Times New Roman"/>
          <w:sz w:val="22"/>
        </w:rPr>
        <w:t xml:space="preserve"> </w:t>
      </w:r>
      <w:proofErr w:type="spellStart"/>
      <w:r w:rsidR="005B2178" w:rsidRPr="005B2178">
        <w:rPr>
          <w:rFonts w:cs="Times New Roman"/>
          <w:sz w:val="22"/>
        </w:rPr>
        <w:t>zgodnie</w:t>
      </w:r>
      <w:proofErr w:type="spellEnd"/>
      <w:r w:rsidR="005B2178" w:rsidRPr="005B2178">
        <w:rPr>
          <w:rFonts w:cs="Times New Roman"/>
          <w:sz w:val="22"/>
        </w:rPr>
        <w:t xml:space="preserve"> z </w:t>
      </w:r>
      <w:proofErr w:type="spellStart"/>
      <w:r w:rsidR="005B2178" w:rsidRPr="005B2178">
        <w:rPr>
          <w:rFonts w:cs="Times New Roman"/>
          <w:sz w:val="22"/>
        </w:rPr>
        <w:t>Regulaminem</w:t>
      </w:r>
      <w:proofErr w:type="spellEnd"/>
      <w:r w:rsidR="005B2178" w:rsidRPr="005B2178">
        <w:rPr>
          <w:rFonts w:cs="Times New Roman"/>
          <w:sz w:val="22"/>
        </w:rPr>
        <w:t>.</w:t>
      </w:r>
    </w:p>
    <w:p w14:paraId="681996EF" w14:textId="77777777" w:rsidR="00361749" w:rsidRPr="00987222" w:rsidRDefault="00000000" w:rsidP="00987222">
      <w:pPr>
        <w:pStyle w:val="Nagwek1"/>
        <w:spacing w:before="360" w:line="240" w:lineRule="auto"/>
        <w:jc w:val="center"/>
        <w:rPr>
          <w:rFonts w:ascii="Times New Roman" w:hAnsi="Times New Roman" w:cs="Times New Roman"/>
          <w:color w:val="000000" w:themeColor="text1"/>
          <w:sz w:val="22"/>
          <w:szCs w:val="22"/>
        </w:rPr>
      </w:pPr>
      <w:r w:rsidRPr="00987222">
        <w:rPr>
          <w:rFonts w:ascii="Times New Roman" w:hAnsi="Times New Roman" w:cs="Times New Roman"/>
          <w:color w:val="000000" w:themeColor="text1"/>
          <w:sz w:val="22"/>
          <w:szCs w:val="22"/>
        </w:rPr>
        <w:t>WYDATKI PODLEGAJĄCE ROZLICZENIU</w:t>
      </w:r>
    </w:p>
    <w:p w14:paraId="38C02CDC" w14:textId="77777777" w:rsidR="00361749" w:rsidRPr="00987222" w:rsidRDefault="00000000">
      <w:pPr>
        <w:pStyle w:val="Nagwek2"/>
        <w:rPr>
          <w:rFonts w:ascii="Times New Roman" w:hAnsi="Times New Roman" w:cs="Times New Roman"/>
          <w:color w:val="000000" w:themeColor="text1"/>
          <w:sz w:val="22"/>
          <w:szCs w:val="22"/>
        </w:rPr>
      </w:pPr>
      <w:r w:rsidRPr="00987222">
        <w:rPr>
          <w:rFonts w:ascii="Times New Roman" w:hAnsi="Times New Roman" w:cs="Times New Roman"/>
          <w:color w:val="000000" w:themeColor="text1"/>
          <w:sz w:val="22"/>
          <w:szCs w:val="22"/>
        </w:rPr>
        <w:t>1. Podręczniki, materiały edukacyjne i pomoce dydaktyczne</w:t>
      </w:r>
    </w:p>
    <w:p w14:paraId="3F85CC30" w14:textId="77777777" w:rsidR="00361749" w:rsidRPr="00987222" w:rsidRDefault="00000000" w:rsidP="008F4493">
      <w:pPr>
        <w:jc w:val="both"/>
        <w:rPr>
          <w:rFonts w:cs="Times New Roman"/>
          <w:color w:val="000000" w:themeColor="text1"/>
          <w:sz w:val="22"/>
        </w:rPr>
      </w:pPr>
      <w:r w:rsidRPr="00987222">
        <w:rPr>
          <w:rFonts w:cs="Times New Roman"/>
          <w:b/>
          <w:color w:val="000000" w:themeColor="text1"/>
          <w:sz w:val="22"/>
        </w:rPr>
        <w:t xml:space="preserve">Obejmuje w szczególności: </w:t>
      </w:r>
      <w:r w:rsidRPr="00987222">
        <w:rPr>
          <w:rFonts w:cs="Times New Roman"/>
          <w:color w:val="000000" w:themeColor="text1"/>
          <w:sz w:val="22"/>
        </w:rPr>
        <w:t>(podręczniki, ćwiczenia, lektury szkolne, repetytoria, zbiory zadań, słowniki, atlasy, encyklopedie, mapy, globusy, tablice edukacyjne oraz inne publikacje i pomoce dydaktyczne o charakterze edukacyjnym).</w:t>
      </w:r>
    </w:p>
    <w:p w14:paraId="0AF7263B" w14:textId="77777777" w:rsidR="00361749" w:rsidRPr="00987222" w:rsidRDefault="00000000">
      <w:pPr>
        <w:pStyle w:val="Nagwek2"/>
        <w:rPr>
          <w:rFonts w:ascii="Times New Roman" w:hAnsi="Times New Roman" w:cs="Times New Roman"/>
          <w:color w:val="000000" w:themeColor="text1"/>
          <w:sz w:val="22"/>
          <w:szCs w:val="22"/>
        </w:rPr>
      </w:pPr>
      <w:r w:rsidRPr="00987222">
        <w:rPr>
          <w:rFonts w:ascii="Times New Roman" w:hAnsi="Times New Roman" w:cs="Times New Roman"/>
          <w:color w:val="000000" w:themeColor="text1"/>
          <w:sz w:val="22"/>
          <w:szCs w:val="22"/>
        </w:rPr>
        <w:t>2. Przybory szkolne i artykuły papiernicze</w:t>
      </w:r>
    </w:p>
    <w:p w14:paraId="46826246" w14:textId="77777777" w:rsidR="00361749" w:rsidRPr="00987222" w:rsidRDefault="00000000" w:rsidP="008F4493">
      <w:pPr>
        <w:jc w:val="both"/>
        <w:rPr>
          <w:rFonts w:cs="Times New Roman"/>
          <w:color w:val="000000" w:themeColor="text1"/>
          <w:sz w:val="22"/>
        </w:rPr>
      </w:pPr>
      <w:r w:rsidRPr="00987222">
        <w:rPr>
          <w:rFonts w:cs="Times New Roman"/>
          <w:b/>
          <w:color w:val="000000" w:themeColor="text1"/>
          <w:sz w:val="22"/>
        </w:rPr>
        <w:t xml:space="preserve">Obejmuje w szczególności: </w:t>
      </w:r>
      <w:r w:rsidRPr="00987222">
        <w:rPr>
          <w:rFonts w:cs="Times New Roman"/>
          <w:color w:val="000000" w:themeColor="text1"/>
          <w:sz w:val="22"/>
        </w:rPr>
        <w:t>(zeszyty, bloki, papier kolorowy, brystol, bibuła, kredki, flamastry, farby, plastelina, modelina, kleje, nożyczki, linijki, ekierki, kątomierze, cyrkle, kalkulatory, piórniki, długopisy, ołówki, gumki, temperówki, teczki, segregatory, skoroszyty oraz inne artykuły papiernicze wykorzystywane podczas nauki).</w:t>
      </w:r>
    </w:p>
    <w:p w14:paraId="13010427" w14:textId="77777777" w:rsidR="00361749" w:rsidRPr="00987222" w:rsidRDefault="00000000">
      <w:pPr>
        <w:pStyle w:val="Nagwek2"/>
        <w:rPr>
          <w:rFonts w:ascii="Times New Roman" w:hAnsi="Times New Roman" w:cs="Times New Roman"/>
          <w:color w:val="000000" w:themeColor="text1"/>
          <w:sz w:val="22"/>
          <w:szCs w:val="22"/>
        </w:rPr>
      </w:pPr>
      <w:r w:rsidRPr="00987222">
        <w:rPr>
          <w:rFonts w:ascii="Times New Roman" w:hAnsi="Times New Roman" w:cs="Times New Roman"/>
          <w:color w:val="000000" w:themeColor="text1"/>
          <w:sz w:val="22"/>
          <w:szCs w:val="22"/>
        </w:rPr>
        <w:t>3. Plecak i wyposażenie ucznia</w:t>
      </w:r>
    </w:p>
    <w:p w14:paraId="29091526" w14:textId="77777777" w:rsidR="00361749" w:rsidRPr="00987222" w:rsidRDefault="00000000" w:rsidP="008F4493">
      <w:pPr>
        <w:tabs>
          <w:tab w:val="left" w:pos="851"/>
        </w:tabs>
        <w:rPr>
          <w:rFonts w:cs="Times New Roman"/>
          <w:color w:val="000000" w:themeColor="text1"/>
          <w:sz w:val="22"/>
        </w:rPr>
      </w:pPr>
      <w:r w:rsidRPr="00987222">
        <w:rPr>
          <w:rFonts w:cs="Times New Roman"/>
          <w:b/>
          <w:color w:val="000000" w:themeColor="text1"/>
          <w:sz w:val="22"/>
        </w:rPr>
        <w:t xml:space="preserve">Obejmuje w szczególności: </w:t>
      </w:r>
      <w:r w:rsidRPr="00987222">
        <w:rPr>
          <w:rFonts w:cs="Times New Roman"/>
          <w:color w:val="000000" w:themeColor="text1"/>
          <w:sz w:val="22"/>
        </w:rPr>
        <w:t>(plecak, tornister, torba szkolna, worek na obuwie).</w:t>
      </w:r>
    </w:p>
    <w:p w14:paraId="5C7D297F" w14:textId="77777777" w:rsidR="00361749" w:rsidRPr="00987222" w:rsidRDefault="00000000">
      <w:pPr>
        <w:pStyle w:val="Nagwek2"/>
        <w:rPr>
          <w:rFonts w:ascii="Times New Roman" w:hAnsi="Times New Roman" w:cs="Times New Roman"/>
          <w:color w:val="000000" w:themeColor="text1"/>
          <w:sz w:val="22"/>
          <w:szCs w:val="22"/>
        </w:rPr>
      </w:pPr>
      <w:r w:rsidRPr="00987222">
        <w:rPr>
          <w:rFonts w:ascii="Times New Roman" w:hAnsi="Times New Roman" w:cs="Times New Roman"/>
          <w:color w:val="000000" w:themeColor="text1"/>
          <w:sz w:val="22"/>
          <w:szCs w:val="22"/>
        </w:rPr>
        <w:t>4. Odzież i obuwie wymagane przez szkołę</w:t>
      </w:r>
    </w:p>
    <w:p w14:paraId="48ADCD0B" w14:textId="77777777" w:rsidR="00361749" w:rsidRPr="00987222" w:rsidRDefault="00000000" w:rsidP="008F4493">
      <w:pPr>
        <w:jc w:val="both"/>
        <w:rPr>
          <w:rFonts w:cs="Times New Roman"/>
          <w:color w:val="000000" w:themeColor="text1"/>
          <w:sz w:val="22"/>
        </w:rPr>
      </w:pPr>
      <w:r w:rsidRPr="00987222">
        <w:rPr>
          <w:rFonts w:cs="Times New Roman"/>
          <w:b/>
          <w:color w:val="000000" w:themeColor="text1"/>
          <w:sz w:val="22"/>
        </w:rPr>
        <w:t xml:space="preserve">Obejmuje w szczególności: </w:t>
      </w:r>
      <w:r w:rsidRPr="00987222">
        <w:rPr>
          <w:rFonts w:cs="Times New Roman"/>
          <w:color w:val="000000" w:themeColor="text1"/>
          <w:sz w:val="22"/>
        </w:rPr>
        <w:t>(mundurek szkolny, obuwie zmienne, strój galowy, strój wymagany na zajęcia praktyczne, materiały niezbędne do realizacji zajęć praktycznych).</w:t>
      </w:r>
    </w:p>
    <w:p w14:paraId="4EA00C04" w14:textId="1C1B4520" w:rsidR="00361749" w:rsidRPr="00987222" w:rsidRDefault="00000000">
      <w:pPr>
        <w:rPr>
          <w:rFonts w:cs="Times New Roman"/>
          <w:color w:val="000000" w:themeColor="text1"/>
          <w:sz w:val="22"/>
        </w:rPr>
      </w:pPr>
      <w:proofErr w:type="spellStart"/>
      <w:r w:rsidRPr="00987222">
        <w:rPr>
          <w:rFonts w:cs="Times New Roman"/>
          <w:b/>
          <w:color w:val="000000" w:themeColor="text1"/>
          <w:sz w:val="22"/>
        </w:rPr>
        <w:t>Ważne</w:t>
      </w:r>
      <w:proofErr w:type="spellEnd"/>
      <w:r w:rsidRPr="00987222">
        <w:rPr>
          <w:rFonts w:cs="Times New Roman"/>
          <w:b/>
          <w:color w:val="000000" w:themeColor="text1"/>
          <w:sz w:val="22"/>
        </w:rPr>
        <w:t xml:space="preserve">: </w:t>
      </w:r>
      <w:r w:rsidR="005B2178">
        <w:t xml:space="preserve">Nie </w:t>
      </w:r>
      <w:proofErr w:type="spellStart"/>
      <w:r w:rsidR="005B2178">
        <w:t>obejmuje</w:t>
      </w:r>
      <w:proofErr w:type="spellEnd"/>
      <w:r w:rsidR="005B2178">
        <w:t xml:space="preserve"> </w:t>
      </w:r>
      <w:proofErr w:type="spellStart"/>
      <w:r w:rsidR="005B2178">
        <w:t>odzieży</w:t>
      </w:r>
      <w:proofErr w:type="spellEnd"/>
      <w:r w:rsidR="005B2178">
        <w:t xml:space="preserve"> i </w:t>
      </w:r>
      <w:proofErr w:type="spellStart"/>
      <w:r w:rsidR="005B2178">
        <w:t>obuwia</w:t>
      </w:r>
      <w:proofErr w:type="spellEnd"/>
      <w:r w:rsidR="005B2178">
        <w:t xml:space="preserve"> </w:t>
      </w:r>
      <w:proofErr w:type="spellStart"/>
      <w:r w:rsidR="005B2178">
        <w:t>codziennego</w:t>
      </w:r>
      <w:proofErr w:type="spellEnd"/>
      <w:r w:rsidR="005B2178">
        <w:t xml:space="preserve"> </w:t>
      </w:r>
      <w:proofErr w:type="spellStart"/>
      <w:r w:rsidR="005B2178">
        <w:t>niewymaganego</w:t>
      </w:r>
      <w:proofErr w:type="spellEnd"/>
      <w:r w:rsidR="005B2178">
        <w:t xml:space="preserve"> </w:t>
      </w:r>
      <w:proofErr w:type="spellStart"/>
      <w:r w:rsidR="005B2178">
        <w:t>przez</w:t>
      </w:r>
      <w:proofErr w:type="spellEnd"/>
      <w:r w:rsidR="005B2178">
        <w:t xml:space="preserve"> </w:t>
      </w:r>
      <w:proofErr w:type="spellStart"/>
      <w:r w:rsidR="005B2178">
        <w:t>szkołę</w:t>
      </w:r>
      <w:proofErr w:type="spellEnd"/>
      <w:r w:rsidR="005B2178">
        <w:t>.</w:t>
      </w:r>
    </w:p>
    <w:p w14:paraId="6CF9DA4E" w14:textId="77777777" w:rsidR="00361749" w:rsidRPr="00987222" w:rsidRDefault="00000000">
      <w:pPr>
        <w:pStyle w:val="Nagwek2"/>
        <w:rPr>
          <w:rFonts w:ascii="Times New Roman" w:hAnsi="Times New Roman" w:cs="Times New Roman"/>
          <w:color w:val="000000" w:themeColor="text1"/>
          <w:sz w:val="22"/>
          <w:szCs w:val="22"/>
        </w:rPr>
      </w:pPr>
      <w:r w:rsidRPr="00987222">
        <w:rPr>
          <w:rFonts w:ascii="Times New Roman" w:hAnsi="Times New Roman" w:cs="Times New Roman"/>
          <w:color w:val="000000" w:themeColor="text1"/>
          <w:sz w:val="22"/>
          <w:szCs w:val="22"/>
        </w:rPr>
        <w:t>5. Sprzęt i strój do zajęć pozaszkolnych</w:t>
      </w:r>
    </w:p>
    <w:p w14:paraId="4838CEE8" w14:textId="77777777" w:rsidR="00361749" w:rsidRPr="00987222" w:rsidRDefault="00000000" w:rsidP="008F4493">
      <w:pPr>
        <w:jc w:val="both"/>
        <w:rPr>
          <w:rFonts w:cs="Times New Roman"/>
          <w:color w:val="000000" w:themeColor="text1"/>
          <w:sz w:val="22"/>
        </w:rPr>
      </w:pPr>
      <w:r w:rsidRPr="00987222">
        <w:rPr>
          <w:rFonts w:cs="Times New Roman"/>
          <w:b/>
          <w:color w:val="000000" w:themeColor="text1"/>
          <w:sz w:val="22"/>
        </w:rPr>
        <w:t xml:space="preserve">Obejmuje w szczególności: </w:t>
      </w:r>
      <w:r w:rsidRPr="00987222">
        <w:rPr>
          <w:rFonts w:cs="Times New Roman"/>
          <w:color w:val="000000" w:themeColor="text1"/>
          <w:sz w:val="22"/>
        </w:rPr>
        <w:t>(strój sportowy, obuwie sportowe, sprzęt sportowy, instrumenty muzyczne, materiały plastyczne oraz inny sprzęt i strój niezbędny do realizacji dodatkowych zajęć pozaszkolnych).</w:t>
      </w:r>
    </w:p>
    <w:p w14:paraId="46667BC3" w14:textId="77777777" w:rsidR="00361749" w:rsidRPr="00987222" w:rsidRDefault="00000000">
      <w:pPr>
        <w:pStyle w:val="Nagwek2"/>
        <w:rPr>
          <w:rFonts w:ascii="Times New Roman" w:hAnsi="Times New Roman" w:cs="Times New Roman"/>
          <w:color w:val="000000" w:themeColor="text1"/>
          <w:sz w:val="22"/>
          <w:szCs w:val="22"/>
        </w:rPr>
      </w:pPr>
      <w:r w:rsidRPr="00987222">
        <w:rPr>
          <w:rFonts w:ascii="Times New Roman" w:hAnsi="Times New Roman" w:cs="Times New Roman"/>
          <w:color w:val="000000" w:themeColor="text1"/>
          <w:sz w:val="22"/>
          <w:szCs w:val="22"/>
        </w:rPr>
        <w:t>6. Sprzęt i akcesoria komputerowe</w:t>
      </w:r>
    </w:p>
    <w:p w14:paraId="64A6CDBE" w14:textId="77777777" w:rsidR="00361749" w:rsidRPr="00987222" w:rsidRDefault="00000000" w:rsidP="008F4493">
      <w:pPr>
        <w:jc w:val="both"/>
        <w:rPr>
          <w:rFonts w:cs="Times New Roman"/>
          <w:color w:val="000000" w:themeColor="text1"/>
          <w:sz w:val="22"/>
        </w:rPr>
      </w:pPr>
      <w:r w:rsidRPr="00987222">
        <w:rPr>
          <w:rFonts w:cs="Times New Roman"/>
          <w:b/>
          <w:color w:val="000000" w:themeColor="text1"/>
          <w:sz w:val="22"/>
        </w:rPr>
        <w:t xml:space="preserve">Obejmuje w szczególności: </w:t>
      </w:r>
      <w:r w:rsidRPr="00987222">
        <w:rPr>
          <w:rFonts w:cs="Times New Roman"/>
          <w:color w:val="000000" w:themeColor="text1"/>
          <w:sz w:val="22"/>
        </w:rPr>
        <w:t>(komputer, laptop, tablet, drukarka, urządzenie wielofunkcyjne, akcesoria komputerowe, materiały eksploatacyjne do drukarek oraz oprogramowanie edukacyjne).</w:t>
      </w:r>
    </w:p>
    <w:p w14:paraId="6E2FCD0F" w14:textId="77777777" w:rsidR="00361749" w:rsidRPr="00987222" w:rsidRDefault="00000000">
      <w:pPr>
        <w:pStyle w:val="Nagwek2"/>
        <w:rPr>
          <w:rFonts w:ascii="Times New Roman" w:hAnsi="Times New Roman" w:cs="Times New Roman"/>
          <w:color w:val="000000" w:themeColor="text1"/>
          <w:sz w:val="22"/>
          <w:szCs w:val="22"/>
        </w:rPr>
      </w:pPr>
      <w:r w:rsidRPr="00987222">
        <w:rPr>
          <w:rFonts w:ascii="Times New Roman" w:hAnsi="Times New Roman" w:cs="Times New Roman"/>
          <w:color w:val="000000" w:themeColor="text1"/>
          <w:sz w:val="22"/>
          <w:szCs w:val="22"/>
        </w:rPr>
        <w:t>7. Wyposażenie miejsca nauki</w:t>
      </w:r>
    </w:p>
    <w:p w14:paraId="3ADAACE3" w14:textId="77777777" w:rsidR="00361749" w:rsidRPr="00987222" w:rsidRDefault="00000000">
      <w:pPr>
        <w:rPr>
          <w:rFonts w:cs="Times New Roman"/>
          <w:color w:val="000000" w:themeColor="text1"/>
          <w:sz w:val="22"/>
        </w:rPr>
      </w:pPr>
      <w:r w:rsidRPr="00987222">
        <w:rPr>
          <w:rFonts w:cs="Times New Roman"/>
          <w:b/>
          <w:color w:val="000000" w:themeColor="text1"/>
          <w:sz w:val="22"/>
        </w:rPr>
        <w:t xml:space="preserve">Obejmuje w szczególności: </w:t>
      </w:r>
      <w:r w:rsidRPr="00987222">
        <w:rPr>
          <w:rFonts w:cs="Times New Roman"/>
          <w:color w:val="000000" w:themeColor="text1"/>
          <w:sz w:val="22"/>
        </w:rPr>
        <w:t>(biurko, lampka na biurko, krzesło do biurka).</w:t>
      </w:r>
    </w:p>
    <w:p w14:paraId="722764CB" w14:textId="77777777" w:rsidR="00361749" w:rsidRPr="00987222" w:rsidRDefault="00000000">
      <w:pPr>
        <w:pStyle w:val="Nagwek2"/>
        <w:rPr>
          <w:rFonts w:ascii="Times New Roman" w:hAnsi="Times New Roman" w:cs="Times New Roman"/>
          <w:color w:val="000000" w:themeColor="text1"/>
          <w:sz w:val="22"/>
          <w:szCs w:val="22"/>
        </w:rPr>
      </w:pPr>
      <w:r w:rsidRPr="00987222">
        <w:rPr>
          <w:rFonts w:ascii="Times New Roman" w:hAnsi="Times New Roman" w:cs="Times New Roman"/>
          <w:color w:val="000000" w:themeColor="text1"/>
          <w:sz w:val="22"/>
          <w:szCs w:val="22"/>
        </w:rPr>
        <w:t>8. Opłaty związane z edukacją</w:t>
      </w:r>
    </w:p>
    <w:p w14:paraId="6C52A1E6" w14:textId="77777777" w:rsidR="00361749" w:rsidRPr="00987222" w:rsidRDefault="00000000" w:rsidP="008F4493">
      <w:pPr>
        <w:jc w:val="both"/>
        <w:rPr>
          <w:rFonts w:cs="Times New Roman"/>
          <w:color w:val="000000" w:themeColor="text1"/>
          <w:sz w:val="22"/>
        </w:rPr>
      </w:pPr>
      <w:r w:rsidRPr="00987222">
        <w:rPr>
          <w:rFonts w:cs="Times New Roman"/>
          <w:b/>
          <w:color w:val="000000" w:themeColor="text1"/>
          <w:sz w:val="22"/>
        </w:rPr>
        <w:t xml:space="preserve">Obejmuje w szczególności: </w:t>
      </w:r>
      <w:r w:rsidRPr="00987222">
        <w:rPr>
          <w:rFonts w:cs="Times New Roman"/>
          <w:color w:val="000000" w:themeColor="text1"/>
          <w:sz w:val="22"/>
        </w:rPr>
        <w:t>(zajęcia wyrównawcze, korekcyjno-kompensacyjne, logopedyczne, zajęcia wynikające z pomocy psychologiczno-pedagogicznej, nauka języków obcych, kursy, szkolenia, warsztaty oraz inne zajęcia rozwijające zainteresowania i uzdolnienia ucznia).</w:t>
      </w:r>
    </w:p>
    <w:p w14:paraId="3919F2F6" w14:textId="77777777" w:rsidR="00361749" w:rsidRPr="00987222" w:rsidRDefault="00000000">
      <w:pPr>
        <w:pStyle w:val="Nagwek2"/>
        <w:rPr>
          <w:rFonts w:ascii="Times New Roman" w:hAnsi="Times New Roman" w:cs="Times New Roman"/>
          <w:color w:val="000000" w:themeColor="text1"/>
          <w:sz w:val="22"/>
          <w:szCs w:val="22"/>
        </w:rPr>
      </w:pPr>
      <w:r w:rsidRPr="00987222">
        <w:rPr>
          <w:rFonts w:ascii="Times New Roman" w:hAnsi="Times New Roman" w:cs="Times New Roman"/>
          <w:color w:val="000000" w:themeColor="text1"/>
          <w:sz w:val="22"/>
          <w:szCs w:val="22"/>
        </w:rPr>
        <w:t>9. Abonament internetowy</w:t>
      </w:r>
    </w:p>
    <w:p w14:paraId="338A8B54" w14:textId="77777777" w:rsidR="00361749" w:rsidRPr="00987222" w:rsidRDefault="00000000" w:rsidP="008F4493">
      <w:pPr>
        <w:jc w:val="both"/>
        <w:rPr>
          <w:rFonts w:cs="Times New Roman"/>
          <w:color w:val="000000" w:themeColor="text1"/>
          <w:sz w:val="22"/>
        </w:rPr>
      </w:pPr>
      <w:r w:rsidRPr="00987222">
        <w:rPr>
          <w:rFonts w:cs="Times New Roman"/>
          <w:b/>
          <w:color w:val="000000" w:themeColor="text1"/>
          <w:sz w:val="22"/>
        </w:rPr>
        <w:t xml:space="preserve">Obejmuje w szczególności: </w:t>
      </w:r>
      <w:r w:rsidRPr="00987222">
        <w:rPr>
          <w:rFonts w:cs="Times New Roman"/>
          <w:color w:val="000000" w:themeColor="text1"/>
          <w:sz w:val="22"/>
        </w:rPr>
        <w:t>(abonament za dostęp do Internetu wykorzystywanego do celów edukacyjnych).</w:t>
      </w:r>
    </w:p>
    <w:p w14:paraId="650FE5B0" w14:textId="35A997AA" w:rsidR="00361749" w:rsidRPr="00987222" w:rsidRDefault="00000000" w:rsidP="00987222">
      <w:pPr>
        <w:spacing w:after="120" w:line="240" w:lineRule="auto"/>
        <w:jc w:val="both"/>
        <w:rPr>
          <w:rFonts w:cs="Times New Roman"/>
          <w:color w:val="000000" w:themeColor="text1"/>
          <w:sz w:val="22"/>
        </w:rPr>
      </w:pPr>
      <w:r w:rsidRPr="00987222">
        <w:rPr>
          <w:rFonts w:cs="Times New Roman"/>
          <w:b/>
          <w:color w:val="000000" w:themeColor="text1"/>
          <w:sz w:val="22"/>
        </w:rPr>
        <w:t xml:space="preserve">Ważne: </w:t>
      </w:r>
      <w:r w:rsidRPr="00987222">
        <w:rPr>
          <w:rFonts w:cs="Times New Roman"/>
          <w:color w:val="000000" w:themeColor="text1"/>
          <w:sz w:val="22"/>
        </w:rPr>
        <w:t xml:space="preserve">Rozliczeniu podlegają wyłącznie opłaty za </w:t>
      </w:r>
      <w:proofErr w:type="spellStart"/>
      <w:r w:rsidRPr="00987222">
        <w:rPr>
          <w:rFonts w:cs="Times New Roman"/>
          <w:color w:val="000000" w:themeColor="text1"/>
          <w:sz w:val="22"/>
        </w:rPr>
        <w:t>miesiące</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objęte</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okresem</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przyznania</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stypendium</w:t>
      </w:r>
      <w:proofErr w:type="spellEnd"/>
      <w:r w:rsidRPr="00987222">
        <w:rPr>
          <w:rFonts w:cs="Times New Roman"/>
          <w:color w:val="000000" w:themeColor="text1"/>
          <w:sz w:val="22"/>
        </w:rPr>
        <w:t>, z</w:t>
      </w:r>
      <w:r w:rsidR="00EE2F62">
        <w:rPr>
          <w:rFonts w:cs="Times New Roman"/>
          <w:color w:val="000000" w:themeColor="text1"/>
          <w:sz w:val="22"/>
        </w:rPr>
        <w:t> </w:t>
      </w:r>
      <w:proofErr w:type="spellStart"/>
      <w:r w:rsidRPr="00987222">
        <w:rPr>
          <w:rFonts w:cs="Times New Roman"/>
          <w:color w:val="000000" w:themeColor="text1"/>
          <w:sz w:val="22"/>
        </w:rPr>
        <w:t>uwzględnieniem</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zasad</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określonych</w:t>
      </w:r>
      <w:proofErr w:type="spellEnd"/>
      <w:r w:rsidRPr="00987222">
        <w:rPr>
          <w:rFonts w:cs="Times New Roman"/>
          <w:color w:val="000000" w:themeColor="text1"/>
          <w:sz w:val="22"/>
        </w:rPr>
        <w:t xml:space="preserve"> w </w:t>
      </w:r>
      <w:proofErr w:type="spellStart"/>
      <w:r w:rsidRPr="00987222">
        <w:rPr>
          <w:rFonts w:cs="Times New Roman"/>
          <w:color w:val="000000" w:themeColor="text1"/>
          <w:sz w:val="22"/>
        </w:rPr>
        <w:t>Regulaminie</w:t>
      </w:r>
      <w:proofErr w:type="spellEnd"/>
      <w:r w:rsidRPr="00987222">
        <w:rPr>
          <w:rFonts w:cs="Times New Roman"/>
          <w:color w:val="000000" w:themeColor="text1"/>
          <w:sz w:val="22"/>
        </w:rPr>
        <w:t>.</w:t>
      </w:r>
    </w:p>
    <w:p w14:paraId="2DEB786A" w14:textId="77777777" w:rsidR="00361749" w:rsidRPr="00987222" w:rsidRDefault="00000000" w:rsidP="00987222">
      <w:pPr>
        <w:pStyle w:val="Nagwek2"/>
        <w:spacing w:before="0" w:after="120" w:line="240" w:lineRule="auto"/>
        <w:rPr>
          <w:rFonts w:ascii="Times New Roman" w:hAnsi="Times New Roman" w:cs="Times New Roman"/>
          <w:color w:val="000000" w:themeColor="text1"/>
          <w:sz w:val="22"/>
          <w:szCs w:val="22"/>
        </w:rPr>
      </w:pPr>
      <w:r w:rsidRPr="00987222">
        <w:rPr>
          <w:rFonts w:ascii="Times New Roman" w:hAnsi="Times New Roman" w:cs="Times New Roman"/>
          <w:color w:val="000000" w:themeColor="text1"/>
          <w:sz w:val="22"/>
          <w:szCs w:val="22"/>
        </w:rPr>
        <w:lastRenderedPageBreak/>
        <w:t>10. Wyjazdy edukacyjne</w:t>
      </w:r>
    </w:p>
    <w:p w14:paraId="3D774E6E" w14:textId="77777777" w:rsidR="00361749" w:rsidRPr="00987222" w:rsidRDefault="00000000" w:rsidP="008F4493">
      <w:pPr>
        <w:jc w:val="both"/>
        <w:rPr>
          <w:rFonts w:cs="Times New Roman"/>
          <w:color w:val="000000" w:themeColor="text1"/>
          <w:sz w:val="22"/>
        </w:rPr>
      </w:pPr>
      <w:r w:rsidRPr="00987222">
        <w:rPr>
          <w:rFonts w:cs="Times New Roman"/>
          <w:b/>
          <w:color w:val="000000" w:themeColor="text1"/>
          <w:sz w:val="22"/>
        </w:rPr>
        <w:t xml:space="preserve">Obejmuje w szczególności: </w:t>
      </w:r>
      <w:r w:rsidRPr="00987222">
        <w:rPr>
          <w:rFonts w:cs="Times New Roman"/>
          <w:color w:val="000000" w:themeColor="text1"/>
          <w:sz w:val="22"/>
        </w:rPr>
        <w:t>(wycieczki szkolne o charakterze edukacyjnym, wyjazdy do teatru, kina, muzeum, wycieczki krajoznawcze, zielone szkoły oraz wyjazdy w ramach zajęć sportowych organizowanych przez szkołę).</w:t>
      </w:r>
    </w:p>
    <w:p w14:paraId="25089639" w14:textId="77777777" w:rsidR="00361749" w:rsidRPr="00987222" w:rsidRDefault="00000000">
      <w:pPr>
        <w:pStyle w:val="Nagwek2"/>
        <w:rPr>
          <w:rFonts w:ascii="Times New Roman" w:hAnsi="Times New Roman" w:cs="Times New Roman"/>
          <w:color w:val="000000" w:themeColor="text1"/>
          <w:sz w:val="22"/>
          <w:szCs w:val="22"/>
        </w:rPr>
      </w:pPr>
      <w:r w:rsidRPr="00987222">
        <w:rPr>
          <w:rFonts w:ascii="Times New Roman" w:hAnsi="Times New Roman" w:cs="Times New Roman"/>
          <w:color w:val="000000" w:themeColor="text1"/>
          <w:sz w:val="22"/>
          <w:szCs w:val="22"/>
        </w:rPr>
        <w:t>11. Nauka poza miejscem zamieszkania</w:t>
      </w:r>
    </w:p>
    <w:p w14:paraId="5577CE64" w14:textId="77777777" w:rsidR="00361749" w:rsidRPr="00987222" w:rsidRDefault="00000000" w:rsidP="008F4493">
      <w:pPr>
        <w:spacing w:before="120"/>
        <w:jc w:val="both"/>
        <w:rPr>
          <w:rFonts w:cs="Times New Roman"/>
          <w:color w:val="000000" w:themeColor="text1"/>
          <w:sz w:val="22"/>
        </w:rPr>
      </w:pPr>
      <w:r w:rsidRPr="00987222">
        <w:rPr>
          <w:rFonts w:cs="Times New Roman"/>
          <w:b/>
          <w:color w:val="000000" w:themeColor="text1"/>
          <w:sz w:val="22"/>
        </w:rPr>
        <w:t xml:space="preserve">Obejmuje w szczególności: </w:t>
      </w:r>
      <w:r w:rsidRPr="00987222">
        <w:rPr>
          <w:rFonts w:cs="Times New Roman"/>
          <w:color w:val="000000" w:themeColor="text1"/>
          <w:sz w:val="22"/>
        </w:rPr>
        <w:t>(internat, bursa, stancja oraz imienne bilety miesięczne środkami komunikacji zbiorowej).</w:t>
      </w:r>
    </w:p>
    <w:p w14:paraId="7035A951" w14:textId="1368EA40" w:rsidR="00361749" w:rsidRPr="00EE2F62" w:rsidRDefault="00EE2F62" w:rsidP="008F4493">
      <w:pPr>
        <w:pStyle w:val="Nagwek1"/>
        <w:spacing w:before="120"/>
        <w:rPr>
          <w:rFonts w:ascii="Times New Roman" w:hAnsi="Times New Roman" w:cs="Times New Roman"/>
          <w:color w:val="000000" w:themeColor="text1"/>
          <w:sz w:val="22"/>
          <w:szCs w:val="22"/>
          <w:u w:val="single"/>
        </w:rPr>
      </w:pPr>
      <w:r w:rsidRPr="00EE2F62">
        <w:rPr>
          <w:rFonts w:ascii="Times New Roman" w:hAnsi="Times New Roman" w:cs="Times New Roman"/>
          <w:color w:val="000000" w:themeColor="text1"/>
          <w:sz w:val="22"/>
          <w:szCs w:val="22"/>
          <w:u w:val="single"/>
        </w:rPr>
        <w:t xml:space="preserve">PRZYKŁADY WYDATKÓW NIEZWIĄZANYCH BEZPOŚREDNIO Z EDUKACJĄ UCZNIA </w:t>
      </w:r>
    </w:p>
    <w:p w14:paraId="55AD8435" w14:textId="77777777" w:rsidR="00361749" w:rsidRPr="00987222" w:rsidRDefault="00000000">
      <w:pPr>
        <w:pStyle w:val="Nagwek2"/>
        <w:rPr>
          <w:rFonts w:ascii="Times New Roman" w:hAnsi="Times New Roman" w:cs="Times New Roman"/>
          <w:color w:val="000000" w:themeColor="text1"/>
          <w:sz w:val="22"/>
          <w:szCs w:val="22"/>
        </w:rPr>
      </w:pPr>
      <w:r w:rsidRPr="00987222">
        <w:rPr>
          <w:rFonts w:ascii="Times New Roman" w:hAnsi="Times New Roman" w:cs="Times New Roman"/>
          <w:color w:val="000000" w:themeColor="text1"/>
          <w:sz w:val="22"/>
          <w:szCs w:val="22"/>
        </w:rPr>
        <w:t>1. Odzież i obuwie codzienne</w:t>
      </w:r>
    </w:p>
    <w:p w14:paraId="7CB5C1C9" w14:textId="4700B500" w:rsidR="00361749" w:rsidRPr="00987222" w:rsidRDefault="00000000" w:rsidP="00EE2F62">
      <w:pPr>
        <w:jc w:val="both"/>
        <w:rPr>
          <w:rFonts w:cs="Times New Roman"/>
          <w:color w:val="000000" w:themeColor="text1"/>
          <w:sz w:val="22"/>
        </w:rPr>
      </w:pPr>
      <w:r w:rsidRPr="00987222">
        <w:rPr>
          <w:rFonts w:cs="Times New Roman"/>
          <w:b/>
          <w:color w:val="000000" w:themeColor="text1"/>
          <w:sz w:val="22"/>
        </w:rPr>
        <w:t xml:space="preserve">Obejmuje w szczególności: </w:t>
      </w:r>
      <w:r w:rsidRPr="00987222">
        <w:rPr>
          <w:rFonts w:cs="Times New Roman"/>
          <w:color w:val="000000" w:themeColor="text1"/>
          <w:sz w:val="22"/>
        </w:rPr>
        <w:t xml:space="preserve">(odzież codzienna, </w:t>
      </w:r>
      <w:proofErr w:type="spellStart"/>
      <w:r w:rsidRPr="00987222">
        <w:rPr>
          <w:rFonts w:cs="Times New Roman"/>
          <w:color w:val="000000" w:themeColor="text1"/>
          <w:sz w:val="22"/>
        </w:rPr>
        <w:t>bielizna</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piżamy</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kurtki</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płaszcze</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obuwie</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codzienne</w:t>
      </w:r>
      <w:proofErr w:type="spellEnd"/>
      <w:r w:rsidRPr="00987222">
        <w:rPr>
          <w:rFonts w:cs="Times New Roman"/>
          <w:color w:val="000000" w:themeColor="text1"/>
          <w:sz w:val="22"/>
        </w:rPr>
        <w:t xml:space="preserve"> </w:t>
      </w:r>
      <w:r w:rsidR="00EE2F62">
        <w:rPr>
          <w:rFonts w:cs="Times New Roman"/>
          <w:color w:val="000000" w:themeColor="text1"/>
          <w:sz w:val="22"/>
        </w:rPr>
        <w:t xml:space="preserve"> i </w:t>
      </w:r>
      <w:proofErr w:type="spellStart"/>
      <w:r w:rsidRPr="00987222">
        <w:rPr>
          <w:rFonts w:cs="Times New Roman"/>
          <w:color w:val="000000" w:themeColor="text1"/>
          <w:sz w:val="22"/>
        </w:rPr>
        <w:t>inne</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elementy</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garderoby</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niewymagane</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przez</w:t>
      </w:r>
      <w:proofErr w:type="spellEnd"/>
      <w:r w:rsidRPr="00987222">
        <w:rPr>
          <w:rFonts w:cs="Times New Roman"/>
          <w:color w:val="000000" w:themeColor="text1"/>
          <w:sz w:val="22"/>
        </w:rPr>
        <w:t xml:space="preserve"> szkołę).</w:t>
      </w:r>
    </w:p>
    <w:p w14:paraId="63D848BC" w14:textId="1E575F87" w:rsidR="00361749" w:rsidRPr="00987222" w:rsidRDefault="00000000">
      <w:pPr>
        <w:pStyle w:val="Nagwek2"/>
        <w:rPr>
          <w:rFonts w:ascii="Times New Roman" w:hAnsi="Times New Roman" w:cs="Times New Roman"/>
          <w:color w:val="000000" w:themeColor="text1"/>
          <w:sz w:val="22"/>
          <w:szCs w:val="22"/>
        </w:rPr>
      </w:pPr>
      <w:r w:rsidRPr="00987222">
        <w:rPr>
          <w:rFonts w:ascii="Times New Roman" w:hAnsi="Times New Roman" w:cs="Times New Roman"/>
          <w:color w:val="000000" w:themeColor="text1"/>
          <w:sz w:val="22"/>
          <w:szCs w:val="22"/>
        </w:rPr>
        <w:t xml:space="preserve">2. Sprzęt elektroniczny niezwiązany </w:t>
      </w:r>
      <w:r w:rsidR="00A347B8">
        <w:rPr>
          <w:rFonts w:ascii="Times New Roman" w:hAnsi="Times New Roman" w:cs="Times New Roman"/>
          <w:color w:val="000000" w:themeColor="text1"/>
          <w:sz w:val="22"/>
          <w:szCs w:val="22"/>
        </w:rPr>
        <w:t xml:space="preserve">bezpośrednio </w:t>
      </w:r>
      <w:r w:rsidRPr="00987222">
        <w:rPr>
          <w:rFonts w:ascii="Times New Roman" w:hAnsi="Times New Roman" w:cs="Times New Roman"/>
          <w:color w:val="000000" w:themeColor="text1"/>
          <w:sz w:val="22"/>
          <w:szCs w:val="22"/>
        </w:rPr>
        <w:t>z edukacją</w:t>
      </w:r>
    </w:p>
    <w:p w14:paraId="7B6B32EE" w14:textId="77777777" w:rsidR="00361749" w:rsidRPr="00987222" w:rsidRDefault="00000000" w:rsidP="00EE2F62">
      <w:pPr>
        <w:jc w:val="both"/>
        <w:rPr>
          <w:rFonts w:cs="Times New Roman"/>
          <w:color w:val="000000" w:themeColor="text1"/>
          <w:sz w:val="22"/>
        </w:rPr>
      </w:pPr>
      <w:r w:rsidRPr="00987222">
        <w:rPr>
          <w:rFonts w:cs="Times New Roman"/>
          <w:b/>
          <w:color w:val="000000" w:themeColor="text1"/>
          <w:sz w:val="22"/>
        </w:rPr>
        <w:t xml:space="preserve">Obejmuje w szczególności: </w:t>
      </w:r>
      <w:r w:rsidRPr="00987222">
        <w:rPr>
          <w:rFonts w:cs="Times New Roman"/>
          <w:color w:val="000000" w:themeColor="text1"/>
          <w:sz w:val="22"/>
        </w:rPr>
        <w:t>(telefony komórkowe, smartfony, smartwatche, konsole do gier, telewizory, sprzęt RTV oraz inne urządzenia przeznaczone głównie do celów rozrywkowych).</w:t>
      </w:r>
    </w:p>
    <w:p w14:paraId="5A8DBE1C" w14:textId="77777777" w:rsidR="00361749" w:rsidRPr="00987222" w:rsidRDefault="00000000">
      <w:pPr>
        <w:pStyle w:val="Nagwek2"/>
        <w:rPr>
          <w:rFonts w:ascii="Times New Roman" w:hAnsi="Times New Roman" w:cs="Times New Roman"/>
          <w:color w:val="000000" w:themeColor="text1"/>
          <w:sz w:val="22"/>
          <w:szCs w:val="22"/>
        </w:rPr>
      </w:pPr>
      <w:r w:rsidRPr="00987222">
        <w:rPr>
          <w:rFonts w:ascii="Times New Roman" w:hAnsi="Times New Roman" w:cs="Times New Roman"/>
          <w:color w:val="000000" w:themeColor="text1"/>
          <w:sz w:val="22"/>
          <w:szCs w:val="22"/>
        </w:rPr>
        <w:t>3. Wyposażenie mieszkania</w:t>
      </w:r>
    </w:p>
    <w:p w14:paraId="0AC31683" w14:textId="77777777" w:rsidR="00361749" w:rsidRPr="00987222" w:rsidRDefault="00000000" w:rsidP="00EE2F62">
      <w:pPr>
        <w:jc w:val="both"/>
        <w:rPr>
          <w:rFonts w:cs="Times New Roman"/>
          <w:color w:val="000000" w:themeColor="text1"/>
          <w:sz w:val="22"/>
        </w:rPr>
      </w:pPr>
      <w:r w:rsidRPr="00987222">
        <w:rPr>
          <w:rFonts w:cs="Times New Roman"/>
          <w:b/>
          <w:color w:val="000000" w:themeColor="text1"/>
          <w:sz w:val="22"/>
        </w:rPr>
        <w:t xml:space="preserve">Obejmuje w szczególności: </w:t>
      </w:r>
      <w:r w:rsidRPr="00987222">
        <w:rPr>
          <w:rFonts w:cs="Times New Roman"/>
          <w:color w:val="000000" w:themeColor="text1"/>
          <w:sz w:val="22"/>
        </w:rPr>
        <w:t>(szafy, komody, łóżka, materace, kanapy, fotele, stoły, regały, dywany oraz inne elementy wyposażenia mieszkania).</w:t>
      </w:r>
    </w:p>
    <w:p w14:paraId="79434700" w14:textId="77777777" w:rsidR="00361749" w:rsidRPr="00987222" w:rsidRDefault="00000000">
      <w:pPr>
        <w:rPr>
          <w:rFonts w:cs="Times New Roman"/>
          <w:color w:val="000000" w:themeColor="text1"/>
          <w:sz w:val="22"/>
        </w:rPr>
      </w:pPr>
      <w:r w:rsidRPr="00987222">
        <w:rPr>
          <w:rFonts w:cs="Times New Roman"/>
          <w:b/>
          <w:color w:val="000000" w:themeColor="text1"/>
          <w:sz w:val="22"/>
        </w:rPr>
        <w:t xml:space="preserve">Ważne: </w:t>
      </w:r>
      <w:r w:rsidRPr="00987222">
        <w:rPr>
          <w:rFonts w:cs="Times New Roman"/>
          <w:color w:val="000000" w:themeColor="text1"/>
          <w:sz w:val="22"/>
        </w:rPr>
        <w:t>Nie dotyczy biurka, lampki na biurko oraz krzesła do biurka.</w:t>
      </w:r>
    </w:p>
    <w:p w14:paraId="2507B9AC" w14:textId="77777777" w:rsidR="00361749" w:rsidRPr="00987222" w:rsidRDefault="00000000">
      <w:pPr>
        <w:pStyle w:val="Nagwek2"/>
        <w:rPr>
          <w:rFonts w:ascii="Times New Roman" w:hAnsi="Times New Roman" w:cs="Times New Roman"/>
          <w:color w:val="000000" w:themeColor="text1"/>
          <w:sz w:val="22"/>
          <w:szCs w:val="22"/>
        </w:rPr>
      </w:pPr>
      <w:r w:rsidRPr="00987222">
        <w:rPr>
          <w:rFonts w:ascii="Times New Roman" w:hAnsi="Times New Roman" w:cs="Times New Roman"/>
          <w:color w:val="000000" w:themeColor="text1"/>
          <w:sz w:val="22"/>
          <w:szCs w:val="22"/>
        </w:rPr>
        <w:t>4. Wydatki osobiste lub konsumpcyjne</w:t>
      </w:r>
    </w:p>
    <w:p w14:paraId="346AB9E7" w14:textId="77777777" w:rsidR="00361749" w:rsidRPr="00987222" w:rsidRDefault="00000000" w:rsidP="00EE2F62">
      <w:pPr>
        <w:jc w:val="both"/>
        <w:rPr>
          <w:rFonts w:cs="Times New Roman"/>
          <w:color w:val="000000" w:themeColor="text1"/>
          <w:sz w:val="22"/>
        </w:rPr>
      </w:pPr>
      <w:r w:rsidRPr="00987222">
        <w:rPr>
          <w:rFonts w:cs="Times New Roman"/>
          <w:b/>
          <w:color w:val="000000" w:themeColor="text1"/>
          <w:sz w:val="22"/>
        </w:rPr>
        <w:t xml:space="preserve">Obejmuje w szczególności: </w:t>
      </w:r>
      <w:r w:rsidRPr="00987222">
        <w:rPr>
          <w:rFonts w:cs="Times New Roman"/>
          <w:color w:val="000000" w:themeColor="text1"/>
          <w:sz w:val="22"/>
        </w:rPr>
        <w:t>(kosmetyki, środki higieny osobistej, żywność, napoje, prezenty, zabawki oraz inne wydatki niezwiązane z edukacją ucznia).</w:t>
      </w:r>
    </w:p>
    <w:p w14:paraId="7D6A9227" w14:textId="77777777" w:rsidR="00361749" w:rsidRPr="00987222" w:rsidRDefault="00000000">
      <w:pPr>
        <w:pStyle w:val="Nagwek2"/>
        <w:rPr>
          <w:rFonts w:ascii="Times New Roman" w:hAnsi="Times New Roman" w:cs="Times New Roman"/>
          <w:color w:val="000000" w:themeColor="text1"/>
          <w:sz w:val="22"/>
          <w:szCs w:val="22"/>
        </w:rPr>
      </w:pPr>
      <w:r w:rsidRPr="00987222">
        <w:rPr>
          <w:rFonts w:ascii="Times New Roman" w:hAnsi="Times New Roman" w:cs="Times New Roman"/>
          <w:color w:val="000000" w:themeColor="text1"/>
          <w:sz w:val="22"/>
          <w:szCs w:val="22"/>
        </w:rPr>
        <w:t>5. Opłaty niezwiązane z edukacją</w:t>
      </w:r>
    </w:p>
    <w:p w14:paraId="7C75EE0E" w14:textId="77777777" w:rsidR="00361749" w:rsidRPr="00987222" w:rsidRDefault="00000000" w:rsidP="00EE2F62">
      <w:pPr>
        <w:jc w:val="both"/>
        <w:rPr>
          <w:rFonts w:cs="Times New Roman"/>
          <w:color w:val="000000" w:themeColor="text1"/>
          <w:sz w:val="22"/>
        </w:rPr>
      </w:pPr>
      <w:r w:rsidRPr="00987222">
        <w:rPr>
          <w:rFonts w:cs="Times New Roman"/>
          <w:b/>
          <w:color w:val="000000" w:themeColor="text1"/>
          <w:sz w:val="22"/>
        </w:rPr>
        <w:t xml:space="preserve">Obejmuje w szczególności: </w:t>
      </w:r>
      <w:r w:rsidRPr="00987222">
        <w:rPr>
          <w:rFonts w:cs="Times New Roman"/>
          <w:color w:val="000000" w:themeColor="text1"/>
          <w:sz w:val="22"/>
        </w:rPr>
        <w:t>(składki na Radę Rodziców, ubezpieczenie szkolne oraz inne opłaty niewynikające z procesu edukacyjnego).</w:t>
      </w:r>
    </w:p>
    <w:p w14:paraId="533A9415" w14:textId="77777777" w:rsidR="00361749" w:rsidRPr="00987222" w:rsidRDefault="00000000">
      <w:pPr>
        <w:pStyle w:val="Nagwek2"/>
        <w:rPr>
          <w:rFonts w:ascii="Times New Roman" w:hAnsi="Times New Roman" w:cs="Times New Roman"/>
          <w:color w:val="000000" w:themeColor="text1"/>
          <w:sz w:val="22"/>
          <w:szCs w:val="22"/>
        </w:rPr>
      </w:pPr>
      <w:r w:rsidRPr="00987222">
        <w:rPr>
          <w:rFonts w:ascii="Times New Roman" w:hAnsi="Times New Roman" w:cs="Times New Roman"/>
          <w:color w:val="000000" w:themeColor="text1"/>
          <w:sz w:val="22"/>
          <w:szCs w:val="22"/>
        </w:rPr>
        <w:t>6. Wydatki rekreacyjne</w:t>
      </w:r>
    </w:p>
    <w:p w14:paraId="094FD35B" w14:textId="77777777" w:rsidR="00361749" w:rsidRPr="00987222" w:rsidRDefault="00000000" w:rsidP="00EE2F62">
      <w:pPr>
        <w:spacing w:before="120" w:after="0"/>
        <w:jc w:val="both"/>
        <w:rPr>
          <w:rFonts w:cs="Times New Roman"/>
          <w:color w:val="000000" w:themeColor="text1"/>
          <w:sz w:val="22"/>
        </w:rPr>
      </w:pPr>
      <w:r w:rsidRPr="00987222">
        <w:rPr>
          <w:rFonts w:cs="Times New Roman"/>
          <w:b/>
          <w:color w:val="000000" w:themeColor="text1"/>
          <w:sz w:val="22"/>
        </w:rPr>
        <w:t xml:space="preserve">Obejmuje w szczególności: </w:t>
      </w:r>
      <w:r w:rsidRPr="00987222">
        <w:rPr>
          <w:rFonts w:cs="Times New Roman"/>
          <w:color w:val="000000" w:themeColor="text1"/>
          <w:sz w:val="22"/>
        </w:rPr>
        <w:t>(kolonie, obozy wypoczynkowe, półkolonie oraz wyjazdy o charakterze rekreacyjnym).</w:t>
      </w:r>
    </w:p>
    <w:p w14:paraId="566C08D9" w14:textId="77777777" w:rsidR="00361749" w:rsidRPr="00987222" w:rsidRDefault="00000000" w:rsidP="008F4493">
      <w:pPr>
        <w:pStyle w:val="Nagwek1"/>
        <w:spacing w:before="120"/>
        <w:rPr>
          <w:rFonts w:ascii="Times New Roman" w:hAnsi="Times New Roman" w:cs="Times New Roman"/>
          <w:color w:val="000000" w:themeColor="text1"/>
          <w:sz w:val="22"/>
          <w:szCs w:val="22"/>
        </w:rPr>
      </w:pPr>
      <w:r w:rsidRPr="00987222">
        <w:rPr>
          <w:rFonts w:ascii="Times New Roman" w:hAnsi="Times New Roman" w:cs="Times New Roman"/>
          <w:color w:val="000000" w:themeColor="text1"/>
          <w:sz w:val="22"/>
          <w:szCs w:val="22"/>
        </w:rPr>
        <w:t>ZASADY ROZLICZANIA STYPENDIUM</w:t>
      </w:r>
    </w:p>
    <w:p w14:paraId="099C4EEB" w14:textId="2E755685" w:rsidR="00361749" w:rsidRPr="00987222" w:rsidRDefault="005B2178" w:rsidP="00EE2F62">
      <w:pPr>
        <w:jc w:val="both"/>
        <w:rPr>
          <w:rFonts w:cs="Times New Roman"/>
          <w:color w:val="000000" w:themeColor="text1"/>
          <w:sz w:val="22"/>
        </w:rPr>
      </w:pPr>
      <w:proofErr w:type="spellStart"/>
      <w:r w:rsidRPr="005B2178">
        <w:rPr>
          <w:rFonts w:cs="Times New Roman"/>
          <w:color w:val="000000" w:themeColor="text1"/>
          <w:sz w:val="22"/>
        </w:rPr>
        <w:t>Zwrot</w:t>
      </w:r>
      <w:proofErr w:type="spellEnd"/>
      <w:r w:rsidRPr="005B2178">
        <w:rPr>
          <w:rFonts w:cs="Times New Roman"/>
          <w:color w:val="000000" w:themeColor="text1"/>
          <w:sz w:val="22"/>
        </w:rPr>
        <w:t xml:space="preserve"> </w:t>
      </w:r>
      <w:proofErr w:type="spellStart"/>
      <w:r w:rsidRPr="005B2178">
        <w:rPr>
          <w:rFonts w:cs="Times New Roman"/>
          <w:color w:val="000000" w:themeColor="text1"/>
          <w:sz w:val="22"/>
        </w:rPr>
        <w:t>poniesionych</w:t>
      </w:r>
      <w:proofErr w:type="spellEnd"/>
      <w:r w:rsidRPr="005B2178">
        <w:rPr>
          <w:rFonts w:cs="Times New Roman"/>
          <w:color w:val="000000" w:themeColor="text1"/>
          <w:sz w:val="22"/>
        </w:rPr>
        <w:t xml:space="preserve"> </w:t>
      </w:r>
      <w:proofErr w:type="spellStart"/>
      <w:r w:rsidRPr="005B2178">
        <w:rPr>
          <w:rFonts w:cs="Times New Roman"/>
          <w:color w:val="000000" w:themeColor="text1"/>
          <w:sz w:val="22"/>
        </w:rPr>
        <w:t>wydatków</w:t>
      </w:r>
      <w:proofErr w:type="spellEnd"/>
      <w:r>
        <w:rPr>
          <w:rFonts w:cs="Times New Roman"/>
          <w:color w:val="000000" w:themeColor="text1"/>
          <w:sz w:val="22"/>
        </w:rPr>
        <w:t xml:space="preserve"> </w:t>
      </w:r>
      <w:proofErr w:type="spellStart"/>
      <w:r w:rsidRPr="00987222">
        <w:rPr>
          <w:rFonts w:cs="Times New Roman"/>
          <w:color w:val="000000" w:themeColor="text1"/>
          <w:sz w:val="22"/>
        </w:rPr>
        <w:t>następuje</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zgodnie</w:t>
      </w:r>
      <w:proofErr w:type="spellEnd"/>
      <w:r w:rsidRPr="00987222">
        <w:rPr>
          <w:rFonts w:cs="Times New Roman"/>
          <w:color w:val="000000" w:themeColor="text1"/>
          <w:sz w:val="22"/>
        </w:rPr>
        <w:t xml:space="preserve"> z </w:t>
      </w:r>
      <w:proofErr w:type="spellStart"/>
      <w:r w:rsidRPr="00987222">
        <w:rPr>
          <w:rFonts w:cs="Times New Roman"/>
          <w:color w:val="000000" w:themeColor="text1"/>
          <w:sz w:val="22"/>
        </w:rPr>
        <w:t>Regulaminem</w:t>
      </w:r>
      <w:proofErr w:type="spellEnd"/>
      <w:r w:rsidRPr="00987222">
        <w:rPr>
          <w:rFonts w:cs="Times New Roman"/>
          <w:color w:val="000000" w:themeColor="text1"/>
          <w:sz w:val="22"/>
        </w:rPr>
        <w:t xml:space="preserve"> na podstawie faktur, rachunków, biletów imiennych lub innych dowodów wpłaty wystawionych na ucznia lub rodzica/opiekuna prawnego.</w:t>
      </w:r>
    </w:p>
    <w:p w14:paraId="4C8C37EE" w14:textId="77777777" w:rsidR="00361749" w:rsidRPr="00987222" w:rsidRDefault="00000000" w:rsidP="00EE2F62">
      <w:pPr>
        <w:pStyle w:val="Listapunktowana"/>
        <w:jc w:val="both"/>
        <w:rPr>
          <w:rFonts w:cs="Times New Roman"/>
          <w:color w:val="000000" w:themeColor="text1"/>
          <w:sz w:val="22"/>
        </w:rPr>
      </w:pPr>
      <w:r w:rsidRPr="00987222">
        <w:rPr>
          <w:rFonts w:cs="Times New Roman"/>
          <w:color w:val="000000" w:themeColor="text1"/>
          <w:sz w:val="22"/>
        </w:rPr>
        <w:t>Dokument powinien umożliwiać jednoznaczne ustalenie edukacyjnego charakteru wydatku.</w:t>
      </w:r>
    </w:p>
    <w:p w14:paraId="3A4A85E5" w14:textId="25FDEA22" w:rsidR="00361749" w:rsidRPr="00987222" w:rsidRDefault="00000000" w:rsidP="00EE2F62">
      <w:pPr>
        <w:pStyle w:val="Listapunktowana"/>
        <w:jc w:val="both"/>
        <w:rPr>
          <w:rFonts w:cs="Times New Roman"/>
          <w:color w:val="000000" w:themeColor="text1"/>
          <w:sz w:val="22"/>
        </w:rPr>
      </w:pPr>
      <w:r w:rsidRPr="00987222">
        <w:rPr>
          <w:rFonts w:cs="Times New Roman"/>
          <w:color w:val="000000" w:themeColor="text1"/>
          <w:sz w:val="22"/>
        </w:rPr>
        <w:t xml:space="preserve">W przypadku braku odpowiedniego </w:t>
      </w:r>
      <w:proofErr w:type="spellStart"/>
      <w:r w:rsidRPr="00987222">
        <w:rPr>
          <w:rFonts w:cs="Times New Roman"/>
          <w:color w:val="000000" w:themeColor="text1"/>
          <w:sz w:val="22"/>
        </w:rPr>
        <w:t>opisu</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dopuszcza</w:t>
      </w:r>
      <w:proofErr w:type="spellEnd"/>
      <w:r w:rsidRPr="00987222">
        <w:rPr>
          <w:rFonts w:cs="Times New Roman"/>
          <w:color w:val="000000" w:themeColor="text1"/>
          <w:sz w:val="22"/>
        </w:rPr>
        <w:t xml:space="preserve"> się </w:t>
      </w:r>
      <w:proofErr w:type="spellStart"/>
      <w:r w:rsidRPr="00987222">
        <w:rPr>
          <w:rFonts w:cs="Times New Roman"/>
          <w:color w:val="000000" w:themeColor="text1"/>
          <w:sz w:val="22"/>
        </w:rPr>
        <w:t>uzupełnienie</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dokumentu</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zgodnie</w:t>
      </w:r>
      <w:proofErr w:type="spellEnd"/>
      <w:r w:rsidRPr="00987222">
        <w:rPr>
          <w:rFonts w:cs="Times New Roman"/>
          <w:color w:val="000000" w:themeColor="text1"/>
          <w:sz w:val="22"/>
        </w:rPr>
        <w:t xml:space="preserve"> z</w:t>
      </w:r>
      <w:r w:rsidR="00EE2F62">
        <w:rPr>
          <w:rFonts w:cs="Times New Roman"/>
          <w:color w:val="000000" w:themeColor="text1"/>
          <w:sz w:val="22"/>
        </w:rPr>
        <w:t> </w:t>
      </w:r>
      <w:proofErr w:type="spellStart"/>
      <w:r w:rsidRPr="00987222">
        <w:rPr>
          <w:rFonts w:cs="Times New Roman"/>
          <w:color w:val="000000" w:themeColor="text1"/>
          <w:sz w:val="22"/>
        </w:rPr>
        <w:t>Regulaminem</w:t>
      </w:r>
      <w:proofErr w:type="spellEnd"/>
      <w:r w:rsidRPr="00987222">
        <w:rPr>
          <w:rFonts w:cs="Times New Roman"/>
          <w:color w:val="000000" w:themeColor="text1"/>
          <w:sz w:val="22"/>
        </w:rPr>
        <w:t>.</w:t>
      </w:r>
    </w:p>
    <w:p w14:paraId="57FF7343" w14:textId="77777777" w:rsidR="00361749" w:rsidRPr="00987222" w:rsidRDefault="00000000" w:rsidP="00EE2F62">
      <w:pPr>
        <w:pStyle w:val="Listapunktowana"/>
        <w:jc w:val="both"/>
        <w:rPr>
          <w:rFonts w:cs="Times New Roman"/>
          <w:color w:val="000000" w:themeColor="text1"/>
          <w:sz w:val="22"/>
        </w:rPr>
      </w:pPr>
      <w:r w:rsidRPr="00987222">
        <w:rPr>
          <w:rFonts w:cs="Times New Roman"/>
          <w:color w:val="000000" w:themeColor="text1"/>
          <w:sz w:val="22"/>
        </w:rPr>
        <w:t>Dopuszczalne jest rozliczenie wydatków poniesionych w okresie dwóch miesięcy poprzedzających rozpoczęcie roku szkolnego – zgodnie z Regulaminem.</w:t>
      </w:r>
    </w:p>
    <w:p w14:paraId="7DF5BFB5" w14:textId="77777777" w:rsidR="00361749" w:rsidRPr="00987222" w:rsidRDefault="00000000" w:rsidP="00EE2F62">
      <w:pPr>
        <w:pStyle w:val="Listapunktowana"/>
        <w:jc w:val="both"/>
        <w:rPr>
          <w:rFonts w:cs="Times New Roman"/>
          <w:color w:val="000000" w:themeColor="text1"/>
          <w:sz w:val="22"/>
        </w:rPr>
      </w:pPr>
      <w:r w:rsidRPr="00987222">
        <w:rPr>
          <w:rFonts w:cs="Times New Roman"/>
          <w:color w:val="000000" w:themeColor="text1"/>
          <w:sz w:val="22"/>
        </w:rPr>
        <w:t>Niewykorzystana kwota stypendium oraz wydatki przekraczające miesięczną kwotę stypendium rozliczane są zgodnie z zasadami określonymi w Regulaminie.</w:t>
      </w:r>
    </w:p>
    <w:p w14:paraId="57C871F2" w14:textId="4560ADB0" w:rsidR="00361749" w:rsidRPr="00EE2F62" w:rsidRDefault="00000000" w:rsidP="00EE2F62">
      <w:pPr>
        <w:pStyle w:val="Listapunktowana"/>
        <w:jc w:val="both"/>
        <w:rPr>
          <w:rFonts w:cs="Times New Roman"/>
          <w:b/>
          <w:bCs/>
          <w:color w:val="000000" w:themeColor="text1"/>
          <w:sz w:val="22"/>
        </w:rPr>
      </w:pPr>
      <w:r w:rsidRPr="00987222">
        <w:rPr>
          <w:rFonts w:cs="Times New Roman"/>
          <w:color w:val="000000" w:themeColor="text1"/>
          <w:sz w:val="22"/>
        </w:rPr>
        <w:t xml:space="preserve">Przy rozliczaniu stypendium </w:t>
      </w:r>
      <w:proofErr w:type="spellStart"/>
      <w:r w:rsidRPr="00987222">
        <w:rPr>
          <w:rFonts w:cs="Times New Roman"/>
          <w:color w:val="000000" w:themeColor="text1"/>
          <w:sz w:val="22"/>
        </w:rPr>
        <w:t>szkolnego</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ocenie</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podlega</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zgodność</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przedstawionych</w:t>
      </w:r>
      <w:proofErr w:type="spellEnd"/>
      <w:r w:rsidRPr="00987222">
        <w:rPr>
          <w:rFonts w:cs="Times New Roman"/>
          <w:color w:val="000000" w:themeColor="text1"/>
          <w:sz w:val="22"/>
        </w:rPr>
        <w:t xml:space="preserve"> </w:t>
      </w:r>
      <w:proofErr w:type="spellStart"/>
      <w:r w:rsidRPr="00987222">
        <w:rPr>
          <w:rFonts w:cs="Times New Roman"/>
          <w:color w:val="000000" w:themeColor="text1"/>
          <w:sz w:val="22"/>
        </w:rPr>
        <w:t>wydatków</w:t>
      </w:r>
      <w:proofErr w:type="spellEnd"/>
      <w:r w:rsidRPr="00987222">
        <w:rPr>
          <w:rFonts w:cs="Times New Roman"/>
          <w:color w:val="000000" w:themeColor="text1"/>
          <w:sz w:val="22"/>
        </w:rPr>
        <w:t xml:space="preserve"> z</w:t>
      </w:r>
      <w:r w:rsidR="00EE2F62">
        <w:rPr>
          <w:rFonts w:cs="Times New Roman"/>
          <w:color w:val="000000" w:themeColor="text1"/>
          <w:sz w:val="22"/>
        </w:rPr>
        <w:t xml:space="preserve"> </w:t>
      </w:r>
      <w:proofErr w:type="spellStart"/>
      <w:r w:rsidRPr="00987222">
        <w:rPr>
          <w:rFonts w:cs="Times New Roman"/>
          <w:color w:val="000000" w:themeColor="text1"/>
          <w:sz w:val="22"/>
        </w:rPr>
        <w:t>Regulaminem</w:t>
      </w:r>
      <w:proofErr w:type="spellEnd"/>
      <w:r w:rsidRPr="00987222">
        <w:rPr>
          <w:rFonts w:cs="Times New Roman"/>
          <w:color w:val="000000" w:themeColor="text1"/>
          <w:sz w:val="22"/>
        </w:rPr>
        <w:t xml:space="preserve">. </w:t>
      </w:r>
      <w:r w:rsidRPr="00EE2F62">
        <w:rPr>
          <w:rFonts w:cs="Times New Roman"/>
          <w:b/>
          <w:bCs/>
          <w:color w:val="000000" w:themeColor="text1"/>
          <w:sz w:val="22"/>
        </w:rPr>
        <w:t xml:space="preserve">W ramach </w:t>
      </w:r>
      <w:proofErr w:type="spellStart"/>
      <w:r w:rsidRPr="00EE2F62">
        <w:rPr>
          <w:rFonts w:cs="Times New Roman"/>
          <w:b/>
          <w:bCs/>
          <w:color w:val="000000" w:themeColor="text1"/>
          <w:sz w:val="22"/>
        </w:rPr>
        <w:t>tej</w:t>
      </w:r>
      <w:proofErr w:type="spellEnd"/>
      <w:r w:rsidRPr="00EE2F62">
        <w:rPr>
          <w:rFonts w:cs="Times New Roman"/>
          <w:b/>
          <w:bCs/>
          <w:color w:val="000000" w:themeColor="text1"/>
          <w:sz w:val="22"/>
        </w:rPr>
        <w:t xml:space="preserve"> </w:t>
      </w:r>
      <w:proofErr w:type="spellStart"/>
      <w:r w:rsidRPr="00EE2F62">
        <w:rPr>
          <w:rFonts w:cs="Times New Roman"/>
          <w:b/>
          <w:bCs/>
          <w:color w:val="000000" w:themeColor="text1"/>
          <w:sz w:val="22"/>
        </w:rPr>
        <w:t>oceny</w:t>
      </w:r>
      <w:proofErr w:type="spellEnd"/>
      <w:r w:rsidRPr="00EE2F62">
        <w:rPr>
          <w:rFonts w:cs="Times New Roman"/>
          <w:b/>
          <w:bCs/>
          <w:color w:val="000000" w:themeColor="text1"/>
          <w:sz w:val="22"/>
        </w:rPr>
        <w:t xml:space="preserve"> </w:t>
      </w:r>
      <w:proofErr w:type="spellStart"/>
      <w:r w:rsidRPr="00EE2F62">
        <w:rPr>
          <w:rFonts w:cs="Times New Roman"/>
          <w:b/>
          <w:bCs/>
          <w:color w:val="000000" w:themeColor="text1"/>
          <w:sz w:val="22"/>
        </w:rPr>
        <w:t>uwzględnia</w:t>
      </w:r>
      <w:proofErr w:type="spellEnd"/>
      <w:r w:rsidRPr="00EE2F62">
        <w:rPr>
          <w:rFonts w:cs="Times New Roman"/>
          <w:b/>
          <w:bCs/>
          <w:color w:val="000000" w:themeColor="text1"/>
          <w:sz w:val="22"/>
        </w:rPr>
        <w:t xml:space="preserve"> się w szczególności związek wydatku z edukacją ucznia oraz rodzaj, ilość, celowość i racjonalność przedstawionych do rozliczenia wydatków.</w:t>
      </w:r>
    </w:p>
    <w:bookmarkEnd w:id="0"/>
    <w:p w14:paraId="3FC84008" w14:textId="79ACE35E" w:rsidR="00361749" w:rsidRPr="00987222" w:rsidRDefault="00EE2F62" w:rsidP="00EE2F62">
      <w:pPr>
        <w:pStyle w:val="Listapunktowana"/>
        <w:jc w:val="both"/>
        <w:rPr>
          <w:rFonts w:cs="Times New Roman"/>
          <w:color w:val="000000" w:themeColor="text1"/>
          <w:sz w:val="22"/>
        </w:rPr>
      </w:pPr>
      <w:r w:rsidRPr="00EE2F62">
        <w:rPr>
          <w:rFonts w:cs="Times New Roman"/>
          <w:color w:val="000000" w:themeColor="text1"/>
          <w:sz w:val="22"/>
        </w:rPr>
        <w:t xml:space="preserve">Przed dokonaniem zakupu wydatku budzącego </w:t>
      </w:r>
      <w:proofErr w:type="spellStart"/>
      <w:r w:rsidRPr="00EE2F62">
        <w:rPr>
          <w:rFonts w:cs="Times New Roman"/>
          <w:color w:val="000000" w:themeColor="text1"/>
          <w:sz w:val="22"/>
        </w:rPr>
        <w:t>wątpliwości</w:t>
      </w:r>
      <w:proofErr w:type="spellEnd"/>
      <w:r w:rsidRPr="00EE2F62">
        <w:rPr>
          <w:rFonts w:cs="Times New Roman"/>
          <w:color w:val="000000" w:themeColor="text1"/>
          <w:sz w:val="22"/>
        </w:rPr>
        <w:t xml:space="preserve"> </w:t>
      </w:r>
      <w:proofErr w:type="spellStart"/>
      <w:r w:rsidRPr="00EE2F62">
        <w:rPr>
          <w:rFonts w:cs="Times New Roman"/>
          <w:color w:val="000000" w:themeColor="text1"/>
          <w:sz w:val="22"/>
        </w:rPr>
        <w:t>warto</w:t>
      </w:r>
      <w:proofErr w:type="spellEnd"/>
      <w:r w:rsidRPr="00EE2F62">
        <w:rPr>
          <w:rFonts w:cs="Times New Roman"/>
          <w:color w:val="000000" w:themeColor="text1"/>
          <w:sz w:val="22"/>
        </w:rPr>
        <w:t xml:space="preserve"> </w:t>
      </w:r>
      <w:proofErr w:type="spellStart"/>
      <w:r w:rsidRPr="00EE2F62">
        <w:rPr>
          <w:rFonts w:cs="Times New Roman"/>
          <w:color w:val="000000" w:themeColor="text1"/>
          <w:sz w:val="22"/>
        </w:rPr>
        <w:t>skontaktować</w:t>
      </w:r>
      <w:proofErr w:type="spellEnd"/>
      <w:r w:rsidRPr="00EE2F62">
        <w:rPr>
          <w:rFonts w:cs="Times New Roman"/>
          <w:color w:val="000000" w:themeColor="text1"/>
          <w:sz w:val="22"/>
        </w:rPr>
        <w:t xml:space="preserve"> się z </w:t>
      </w:r>
      <w:proofErr w:type="spellStart"/>
      <w:r w:rsidRPr="00EE2F62">
        <w:rPr>
          <w:rFonts w:cs="Times New Roman"/>
          <w:color w:val="000000" w:themeColor="text1"/>
          <w:sz w:val="22"/>
        </w:rPr>
        <w:t>pracownikami</w:t>
      </w:r>
      <w:proofErr w:type="spellEnd"/>
      <w:r w:rsidRPr="00EE2F62">
        <w:rPr>
          <w:rFonts w:cs="Times New Roman"/>
          <w:color w:val="000000" w:themeColor="text1"/>
          <w:sz w:val="22"/>
        </w:rPr>
        <w:t xml:space="preserve"> MOPS w Grajewie w </w:t>
      </w:r>
      <w:proofErr w:type="spellStart"/>
      <w:r w:rsidRPr="00EE2F62">
        <w:rPr>
          <w:rFonts w:cs="Times New Roman"/>
          <w:color w:val="000000" w:themeColor="text1"/>
          <w:sz w:val="22"/>
        </w:rPr>
        <w:t>celu</w:t>
      </w:r>
      <w:proofErr w:type="spellEnd"/>
      <w:r w:rsidRPr="00EE2F62">
        <w:rPr>
          <w:rFonts w:cs="Times New Roman"/>
          <w:color w:val="000000" w:themeColor="text1"/>
          <w:sz w:val="22"/>
        </w:rPr>
        <w:t xml:space="preserve"> </w:t>
      </w:r>
      <w:proofErr w:type="spellStart"/>
      <w:r w:rsidRPr="00EE2F62">
        <w:rPr>
          <w:rFonts w:cs="Times New Roman"/>
          <w:color w:val="000000" w:themeColor="text1"/>
          <w:sz w:val="22"/>
        </w:rPr>
        <w:t>ustalenia</w:t>
      </w:r>
      <w:proofErr w:type="spellEnd"/>
      <w:r w:rsidRPr="00EE2F62">
        <w:rPr>
          <w:rFonts w:cs="Times New Roman"/>
          <w:color w:val="000000" w:themeColor="text1"/>
          <w:sz w:val="22"/>
        </w:rPr>
        <w:t xml:space="preserve"> </w:t>
      </w:r>
      <w:proofErr w:type="spellStart"/>
      <w:r w:rsidRPr="00EE2F62">
        <w:rPr>
          <w:rFonts w:cs="Times New Roman"/>
          <w:color w:val="000000" w:themeColor="text1"/>
          <w:sz w:val="22"/>
        </w:rPr>
        <w:t>możliwości</w:t>
      </w:r>
      <w:proofErr w:type="spellEnd"/>
      <w:r w:rsidRPr="00EE2F62">
        <w:rPr>
          <w:rFonts w:cs="Times New Roman"/>
          <w:color w:val="000000" w:themeColor="text1"/>
          <w:sz w:val="22"/>
        </w:rPr>
        <w:t xml:space="preserve"> </w:t>
      </w:r>
      <w:proofErr w:type="spellStart"/>
      <w:r w:rsidRPr="00EE2F62">
        <w:rPr>
          <w:rFonts w:cs="Times New Roman"/>
          <w:color w:val="000000" w:themeColor="text1"/>
          <w:sz w:val="22"/>
        </w:rPr>
        <w:t>jego</w:t>
      </w:r>
      <w:proofErr w:type="spellEnd"/>
      <w:r w:rsidRPr="00EE2F62">
        <w:rPr>
          <w:rFonts w:cs="Times New Roman"/>
          <w:color w:val="000000" w:themeColor="text1"/>
          <w:sz w:val="22"/>
        </w:rPr>
        <w:t xml:space="preserve"> </w:t>
      </w:r>
      <w:proofErr w:type="spellStart"/>
      <w:r w:rsidRPr="00EE2F62">
        <w:rPr>
          <w:rFonts w:cs="Times New Roman"/>
          <w:color w:val="000000" w:themeColor="text1"/>
          <w:sz w:val="22"/>
        </w:rPr>
        <w:t>rozliczenia</w:t>
      </w:r>
      <w:proofErr w:type="spellEnd"/>
      <w:r w:rsidRPr="00EE2F62">
        <w:rPr>
          <w:rFonts w:cs="Times New Roman"/>
          <w:color w:val="000000" w:themeColor="text1"/>
          <w:sz w:val="22"/>
        </w:rPr>
        <w:t>.</w:t>
      </w:r>
    </w:p>
    <w:sectPr w:rsidR="00361749" w:rsidRPr="00987222" w:rsidSect="00987222">
      <w:pgSz w:w="12240" w:h="15840"/>
      <w:pgMar w:top="426" w:right="1467"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E9D41CA4"/>
    <w:lvl w:ilvl="0">
      <w:start w:val="1"/>
      <w:numFmt w:val="bullet"/>
      <w:pStyle w:val="Listapunktowana"/>
      <w:lvlText w:val=""/>
      <w:lvlJc w:val="left"/>
      <w:pPr>
        <w:tabs>
          <w:tab w:val="num" w:pos="360"/>
        </w:tabs>
        <w:ind w:left="360" w:hanging="360"/>
      </w:pPr>
      <w:rPr>
        <w:rFonts w:ascii="Symbol" w:hAnsi="Symbol" w:hint="default"/>
      </w:rPr>
    </w:lvl>
  </w:abstractNum>
  <w:num w:numId="1" w16cid:durableId="2038506504">
    <w:abstractNumId w:val="8"/>
  </w:num>
  <w:num w:numId="2" w16cid:durableId="1978680092">
    <w:abstractNumId w:val="6"/>
  </w:num>
  <w:num w:numId="3" w16cid:durableId="2053849223">
    <w:abstractNumId w:val="5"/>
  </w:num>
  <w:num w:numId="4" w16cid:durableId="331225480">
    <w:abstractNumId w:val="4"/>
  </w:num>
  <w:num w:numId="5" w16cid:durableId="2028478859">
    <w:abstractNumId w:val="7"/>
  </w:num>
  <w:num w:numId="6" w16cid:durableId="1081681596">
    <w:abstractNumId w:val="3"/>
  </w:num>
  <w:num w:numId="7" w16cid:durableId="1159733976">
    <w:abstractNumId w:val="2"/>
  </w:num>
  <w:num w:numId="8" w16cid:durableId="1659722439">
    <w:abstractNumId w:val="1"/>
  </w:num>
  <w:num w:numId="9" w16cid:durableId="314992899">
    <w:abstractNumId w:val="0"/>
  </w:num>
  <w:num w:numId="10" w16cid:durableId="1494445630">
    <w:abstractNumId w:val="8"/>
  </w:num>
  <w:num w:numId="11" w16cid:durableId="854226600">
    <w:abstractNumId w:val="8"/>
  </w:num>
  <w:num w:numId="12" w16cid:durableId="622034314">
    <w:abstractNumId w:val="8"/>
  </w:num>
  <w:num w:numId="13" w16cid:durableId="2149686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C4A88"/>
    <w:rsid w:val="00326F90"/>
    <w:rsid w:val="00361749"/>
    <w:rsid w:val="005B1FF5"/>
    <w:rsid w:val="005B2178"/>
    <w:rsid w:val="00724DDF"/>
    <w:rsid w:val="008F4493"/>
    <w:rsid w:val="00987222"/>
    <w:rsid w:val="00A347B8"/>
    <w:rsid w:val="00A771D8"/>
    <w:rsid w:val="00AA1D8D"/>
    <w:rsid w:val="00B47730"/>
    <w:rsid w:val="00CB0664"/>
    <w:rsid w:val="00EE2F6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AB145C"/>
  <w14:defaultImageDpi w14:val="300"/>
  <w15:docId w15:val="{3924F3EC-CAA3-4202-B38B-78D0BCB64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Times New Roman" w:hAnsi="Times New Roman"/>
      <w:sz w:val="24"/>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784</Words>
  <Characters>4707</Characters>
  <Application>Microsoft Office Word</Application>
  <DocSecurity>0</DocSecurity>
  <Lines>39</Lines>
  <Paragraphs>10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5481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Mops Grajewo</cp:lastModifiedBy>
  <cp:revision>9</cp:revision>
  <cp:lastPrinted>2026-07-16T11:26:00Z</cp:lastPrinted>
  <dcterms:created xsi:type="dcterms:W3CDTF">2013-12-23T23:15:00Z</dcterms:created>
  <dcterms:modified xsi:type="dcterms:W3CDTF">2026-07-16T11:29:00Z</dcterms:modified>
  <cp:category/>
</cp:coreProperties>
</file>